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A1" w:rsidRPr="00002A82" w:rsidRDefault="003246A1" w:rsidP="003246A1">
      <w:pPr>
        <w:jc w:val="center"/>
        <w:rPr>
          <w:rFonts w:ascii="Times New Roman" w:hAnsi="Times New Roman" w:cs="Times New Roman"/>
          <w:b/>
        </w:rPr>
      </w:pPr>
      <w:r>
        <w:rPr>
          <w:rFonts w:ascii="Times New Roman" w:hAnsi="Times New Roman" w:cs="Times New Roman"/>
          <w:b/>
        </w:rPr>
        <w:t>Protokół nr 7</w:t>
      </w:r>
      <w:r w:rsidRPr="00002A82">
        <w:rPr>
          <w:rFonts w:ascii="Times New Roman" w:hAnsi="Times New Roman" w:cs="Times New Roman"/>
          <w:b/>
        </w:rPr>
        <w:t>/15</w:t>
      </w:r>
    </w:p>
    <w:p w:rsidR="003246A1" w:rsidRPr="00002A82" w:rsidRDefault="003246A1" w:rsidP="003246A1">
      <w:pPr>
        <w:jc w:val="center"/>
        <w:rPr>
          <w:rFonts w:ascii="Times New Roman" w:hAnsi="Times New Roman" w:cs="Times New Roman"/>
          <w:b/>
        </w:rPr>
      </w:pPr>
      <w:r w:rsidRPr="00002A82">
        <w:rPr>
          <w:rFonts w:ascii="Times New Roman" w:hAnsi="Times New Roman" w:cs="Times New Roman"/>
          <w:b/>
        </w:rPr>
        <w:t>z posiedzenia Komisji Rewizyjnej Rady Gminy Orchowo</w:t>
      </w:r>
    </w:p>
    <w:p w:rsidR="003246A1" w:rsidRPr="00002A82" w:rsidRDefault="003246A1" w:rsidP="003246A1">
      <w:pPr>
        <w:jc w:val="center"/>
        <w:rPr>
          <w:rFonts w:ascii="Times New Roman" w:hAnsi="Times New Roman" w:cs="Times New Roman"/>
          <w:b/>
        </w:rPr>
      </w:pPr>
      <w:r>
        <w:rPr>
          <w:rFonts w:ascii="Times New Roman" w:hAnsi="Times New Roman" w:cs="Times New Roman"/>
          <w:b/>
        </w:rPr>
        <w:t xml:space="preserve">z dnia 19 sierpnia </w:t>
      </w:r>
      <w:r w:rsidRPr="00002A82">
        <w:rPr>
          <w:rFonts w:ascii="Times New Roman" w:hAnsi="Times New Roman" w:cs="Times New Roman"/>
          <w:b/>
        </w:rPr>
        <w:t xml:space="preserve">2015 r. </w:t>
      </w:r>
    </w:p>
    <w:p w:rsidR="003246A1" w:rsidRPr="00002A82" w:rsidRDefault="003246A1" w:rsidP="003246A1">
      <w:pPr>
        <w:spacing w:line="360" w:lineRule="auto"/>
        <w:jc w:val="both"/>
        <w:rPr>
          <w:rFonts w:ascii="Times New Roman" w:hAnsi="Times New Roman" w:cs="Times New Roman"/>
          <w:b/>
        </w:rPr>
      </w:pPr>
      <w:r w:rsidRPr="00002A82">
        <w:rPr>
          <w:rFonts w:ascii="Times New Roman" w:hAnsi="Times New Roman" w:cs="Times New Roman"/>
          <w:b/>
        </w:rPr>
        <w:t>Ad. pkt 1) Otwarcie.</w:t>
      </w:r>
    </w:p>
    <w:p w:rsidR="003246A1" w:rsidRDefault="003246A1" w:rsidP="003246A1">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o godz. 12</w:t>
      </w:r>
      <w:r>
        <w:rPr>
          <w:rFonts w:ascii="Times New Roman" w:hAnsi="Times New Roman" w:cs="Times New Roman"/>
          <w:vertAlign w:val="superscript"/>
        </w:rPr>
        <w:t xml:space="preserve">00 </w:t>
      </w:r>
      <w:r>
        <w:rPr>
          <w:rFonts w:ascii="Times New Roman" w:hAnsi="Times New Roman" w:cs="Times New Roman"/>
        </w:rPr>
        <w:t xml:space="preserve">otworzył posiedzenie Komisji Rewizyjnej Rady Gminy Orchowo, po czym powitał przybyłych. </w:t>
      </w:r>
    </w:p>
    <w:p w:rsidR="003246A1" w:rsidRDefault="003246A1" w:rsidP="003246A1">
      <w:pPr>
        <w:spacing w:line="360" w:lineRule="auto"/>
        <w:jc w:val="both"/>
        <w:rPr>
          <w:rFonts w:ascii="Times New Roman" w:hAnsi="Times New Roman" w:cs="Times New Roman"/>
          <w:b/>
        </w:rPr>
      </w:pPr>
      <w:r w:rsidRPr="00002A82">
        <w:rPr>
          <w:rFonts w:ascii="Times New Roman" w:hAnsi="Times New Roman" w:cs="Times New Roman"/>
          <w:b/>
        </w:rPr>
        <w:t xml:space="preserve">Ad. pkt 2) Stwierdzenie prawomocności obrad. </w:t>
      </w:r>
    </w:p>
    <w:p w:rsidR="003246A1" w:rsidRPr="00002A82" w:rsidRDefault="003246A1" w:rsidP="003246A1">
      <w:pPr>
        <w:spacing w:line="360" w:lineRule="auto"/>
        <w:jc w:val="both"/>
        <w:rPr>
          <w:rFonts w:ascii="Times New Roman" w:hAnsi="Times New Roman" w:cs="Times New Roman"/>
        </w:rPr>
      </w:pPr>
      <w:r w:rsidRPr="00002A82">
        <w:rPr>
          <w:rFonts w:ascii="Times New Roman" w:hAnsi="Times New Roman" w:cs="Times New Roman"/>
        </w:rPr>
        <w:t xml:space="preserve">Następnie </w:t>
      </w:r>
      <w:r>
        <w:rPr>
          <w:rFonts w:ascii="Times New Roman" w:hAnsi="Times New Roman" w:cs="Times New Roman"/>
        </w:rPr>
        <w:t xml:space="preserve">na podstawie listy obecności stwierdził, że w posiedzeniu uczestniczy wymagana liczba członków Komisji, obecnych </w:t>
      </w:r>
      <w:r w:rsidRPr="00EC4D4B">
        <w:rPr>
          <w:rFonts w:ascii="Times New Roman" w:hAnsi="Times New Roman" w:cs="Times New Roman"/>
          <w:b/>
        </w:rPr>
        <w:t>3 członków komisji</w:t>
      </w:r>
      <w:r>
        <w:rPr>
          <w:rFonts w:ascii="Times New Roman" w:hAnsi="Times New Roman" w:cs="Times New Roman"/>
        </w:rPr>
        <w:t xml:space="preserve">, co pozwala na podejmowanie prawomocnych decyzji i wniosków. </w:t>
      </w:r>
    </w:p>
    <w:p w:rsidR="003246A1" w:rsidRDefault="003246A1" w:rsidP="003246A1">
      <w:pPr>
        <w:spacing w:line="360" w:lineRule="auto"/>
        <w:jc w:val="both"/>
        <w:rPr>
          <w:rFonts w:ascii="Times New Roman" w:hAnsi="Times New Roman" w:cs="Times New Roman"/>
        </w:rPr>
      </w:pPr>
      <w:r>
        <w:rPr>
          <w:rFonts w:ascii="Times New Roman" w:hAnsi="Times New Roman" w:cs="Times New Roman"/>
        </w:rPr>
        <w:t xml:space="preserve">Lista obecności stanowi </w:t>
      </w:r>
      <w:r w:rsidRPr="002F3D9A">
        <w:rPr>
          <w:rFonts w:ascii="Times New Roman" w:hAnsi="Times New Roman" w:cs="Times New Roman"/>
          <w:b/>
        </w:rPr>
        <w:t>załącznik nr 1 i 2</w:t>
      </w:r>
      <w:r>
        <w:rPr>
          <w:rFonts w:ascii="Times New Roman" w:hAnsi="Times New Roman" w:cs="Times New Roman"/>
        </w:rPr>
        <w:t xml:space="preserve"> do niniejszego protokołu.</w:t>
      </w:r>
    </w:p>
    <w:p w:rsidR="003246A1" w:rsidRDefault="003246A1" w:rsidP="003246A1">
      <w:pPr>
        <w:spacing w:line="360" w:lineRule="auto"/>
        <w:jc w:val="both"/>
        <w:rPr>
          <w:rFonts w:ascii="Times New Roman" w:hAnsi="Times New Roman" w:cs="Times New Roman"/>
          <w:b/>
        </w:rPr>
      </w:pPr>
      <w:r w:rsidRPr="00EC4D4B">
        <w:rPr>
          <w:rFonts w:ascii="Times New Roman" w:hAnsi="Times New Roman" w:cs="Times New Roman"/>
          <w:b/>
        </w:rPr>
        <w:t xml:space="preserve">Ad. pkt 3) Zatwierdzenie porządku obrad. </w:t>
      </w:r>
    </w:p>
    <w:p w:rsidR="003246A1" w:rsidRDefault="003246A1" w:rsidP="003246A1">
      <w:pPr>
        <w:spacing w:line="360" w:lineRule="auto"/>
        <w:jc w:val="both"/>
        <w:rPr>
          <w:rFonts w:ascii="Times New Roman" w:hAnsi="Times New Roman" w:cs="Times New Roman"/>
        </w:rPr>
      </w:pPr>
      <w:r>
        <w:rPr>
          <w:rFonts w:ascii="Times New Roman" w:hAnsi="Times New Roman" w:cs="Times New Roman"/>
        </w:rPr>
        <w:t>Na wstępie Przewodniczący przedstawił proponowany porządek obrad, po czym zapytał czy są wnioski o jego zmianę, a wobec ich braku poddał jego przyjęcie pod głosowanie w brzmieniu jak niżej:</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1. Otwarcie.</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2. Stwierdzenie prawomocności obrad.</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3. Zatwierdzenie porządku obrad.</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4. Przyjęcie protokołu nr 6/15 z posiedzenia komisji z dnia 1 czerwca 2015 r.</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5. Rozpatrzenie skargi na działalność GOPS w Orchowie złożonej przez:</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ab/>
        <w:t>1) Barbarę S.</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6. Sprawy bieżące.</w:t>
      </w:r>
    </w:p>
    <w:p w:rsidR="003246A1" w:rsidRDefault="003246A1" w:rsidP="00CC2EFD">
      <w:pPr>
        <w:spacing w:line="240" w:lineRule="auto"/>
        <w:jc w:val="both"/>
        <w:rPr>
          <w:rFonts w:ascii="Times New Roman" w:hAnsi="Times New Roman" w:cs="Times New Roman"/>
        </w:rPr>
      </w:pPr>
      <w:r>
        <w:rPr>
          <w:rFonts w:ascii="Times New Roman" w:hAnsi="Times New Roman" w:cs="Times New Roman"/>
        </w:rPr>
        <w:t>7. Zakończenie.</w:t>
      </w:r>
    </w:p>
    <w:p w:rsidR="003246A1" w:rsidRDefault="003246A1" w:rsidP="003246A1">
      <w:pPr>
        <w:spacing w:line="360" w:lineRule="auto"/>
        <w:jc w:val="both"/>
        <w:rPr>
          <w:rFonts w:ascii="Times New Roman" w:hAnsi="Times New Roman" w:cs="Times New Roman"/>
          <w:sz w:val="24"/>
          <w:szCs w:val="24"/>
        </w:rPr>
      </w:pPr>
      <w:r w:rsidRPr="002F3D9A">
        <w:rPr>
          <w:rFonts w:ascii="Times New Roman" w:hAnsi="Times New Roman" w:cs="Times New Roman"/>
          <w:sz w:val="24"/>
          <w:szCs w:val="24"/>
        </w:rPr>
        <w:t>Porz</w:t>
      </w:r>
      <w:r>
        <w:rPr>
          <w:rFonts w:ascii="Times New Roman" w:hAnsi="Times New Roman" w:cs="Times New Roman"/>
          <w:sz w:val="24"/>
          <w:szCs w:val="24"/>
        </w:rPr>
        <w:t>ądek obrad został przyjęty jednogłośnie</w:t>
      </w:r>
      <w:r>
        <w:rPr>
          <w:rFonts w:ascii="Times New Roman" w:hAnsi="Times New Roman" w:cs="Times New Roman"/>
          <w:b/>
          <w:sz w:val="24"/>
          <w:szCs w:val="24"/>
        </w:rPr>
        <w:t xml:space="preserve"> </w:t>
      </w:r>
      <w:r w:rsidRPr="002F3D9A">
        <w:rPr>
          <w:rFonts w:ascii="Times New Roman" w:hAnsi="Times New Roman" w:cs="Times New Roman"/>
          <w:b/>
          <w:sz w:val="24"/>
          <w:szCs w:val="24"/>
        </w:rPr>
        <w:t>przy 3 głosach „za” (w obecności 3 Radnych).</w:t>
      </w:r>
    </w:p>
    <w:p w:rsidR="00571AE9" w:rsidRDefault="00571AE9" w:rsidP="00571AE9">
      <w:pPr>
        <w:spacing w:line="360" w:lineRule="auto"/>
        <w:rPr>
          <w:rFonts w:ascii="Times New Roman" w:hAnsi="Times New Roman" w:cs="Times New Roman"/>
          <w:b/>
        </w:rPr>
      </w:pPr>
      <w:r w:rsidRPr="002F3D9A">
        <w:rPr>
          <w:rFonts w:ascii="Times New Roman" w:hAnsi="Times New Roman" w:cs="Times New Roman"/>
          <w:b/>
        </w:rPr>
        <w:t xml:space="preserve">Ad. pkt </w:t>
      </w:r>
      <w:r>
        <w:rPr>
          <w:rFonts w:ascii="Times New Roman" w:hAnsi="Times New Roman" w:cs="Times New Roman"/>
          <w:b/>
        </w:rPr>
        <w:t>4) Przyjęcie protokołu nr 6</w:t>
      </w:r>
      <w:r w:rsidRPr="002F3D9A">
        <w:rPr>
          <w:rFonts w:ascii="Times New Roman" w:hAnsi="Times New Roman" w:cs="Times New Roman"/>
          <w:b/>
        </w:rPr>
        <w:t>/15 z po</w:t>
      </w:r>
      <w:r>
        <w:rPr>
          <w:rFonts w:ascii="Times New Roman" w:hAnsi="Times New Roman" w:cs="Times New Roman"/>
          <w:b/>
        </w:rPr>
        <w:t xml:space="preserve">siedzenia komisji z dnia 1 czerwca </w:t>
      </w:r>
      <w:r w:rsidRPr="002F3D9A">
        <w:rPr>
          <w:rFonts w:ascii="Times New Roman" w:hAnsi="Times New Roman" w:cs="Times New Roman"/>
          <w:b/>
        </w:rPr>
        <w:t>2015r.</w:t>
      </w:r>
    </w:p>
    <w:p w:rsidR="00571AE9" w:rsidRDefault="00571AE9" w:rsidP="00571AE9">
      <w:pPr>
        <w:spacing w:line="360" w:lineRule="auto"/>
        <w:jc w:val="both"/>
        <w:rPr>
          <w:rFonts w:ascii="Times New Roman" w:hAnsi="Times New Roman" w:cs="Times New Roman"/>
        </w:rPr>
      </w:pPr>
      <w:r>
        <w:rPr>
          <w:rFonts w:ascii="Times New Roman" w:hAnsi="Times New Roman" w:cs="Times New Roman"/>
        </w:rPr>
        <w:t xml:space="preserve">Przewodniczący Komisji Andrzej </w:t>
      </w:r>
      <w:proofErr w:type="spellStart"/>
      <w:r>
        <w:rPr>
          <w:rFonts w:ascii="Times New Roman" w:hAnsi="Times New Roman" w:cs="Times New Roman"/>
        </w:rPr>
        <w:t>Kinowski</w:t>
      </w:r>
      <w:proofErr w:type="spellEnd"/>
      <w:r>
        <w:rPr>
          <w:rFonts w:ascii="Times New Roman" w:hAnsi="Times New Roman" w:cs="Times New Roman"/>
        </w:rPr>
        <w:t xml:space="preserve"> poinformował, że przedmiotowy protokół był wyłożony do wglądu w biurze rady i każdy radny mógł się zapoznać z jego treścią, po czym wobec braku uwag i zapytań do protokołu wnioskował o jego przyjęcie bez odczytywania.</w:t>
      </w:r>
    </w:p>
    <w:p w:rsidR="00571AE9" w:rsidRDefault="00571AE9" w:rsidP="00571AE9">
      <w:pPr>
        <w:spacing w:line="360" w:lineRule="auto"/>
        <w:rPr>
          <w:rFonts w:ascii="Times New Roman" w:hAnsi="Times New Roman" w:cs="Times New Roman"/>
        </w:rPr>
      </w:pPr>
      <w:r>
        <w:rPr>
          <w:rFonts w:ascii="Times New Roman" w:hAnsi="Times New Roman" w:cs="Times New Roman"/>
        </w:rPr>
        <w:lastRenderedPageBreak/>
        <w:t xml:space="preserve">Następnie Przewodniczący Komisji poddał pod głosowanie protokół nr 6/15 z posiedzenia Komisji z dnia 1 czerwca 2015r. </w:t>
      </w:r>
    </w:p>
    <w:p w:rsidR="00571AE9" w:rsidRDefault="00571AE9" w:rsidP="00571AE9">
      <w:pPr>
        <w:spacing w:line="360" w:lineRule="auto"/>
        <w:jc w:val="both"/>
        <w:rPr>
          <w:rFonts w:ascii="Times New Roman" w:hAnsi="Times New Roman" w:cs="Times New Roman"/>
        </w:rPr>
      </w:pPr>
      <w:r>
        <w:rPr>
          <w:rFonts w:ascii="Times New Roman" w:hAnsi="Times New Roman" w:cs="Times New Roman"/>
        </w:rPr>
        <w:t>Przy 3 głosach „za”, 0 „przeciw” i 0 „wstrzymujących się” w obecności 3 członków Komisji Rewizyjnej protokół nr 6/15 z posiedzenia Komisji Rewizyjnej z dnia 1 czerwca 2015r. został przyjęty jednogłośnie bez odczytywania.</w:t>
      </w:r>
    </w:p>
    <w:p w:rsidR="00571AE9" w:rsidRPr="00571AE9" w:rsidRDefault="00571AE9" w:rsidP="00571AE9">
      <w:pPr>
        <w:spacing w:line="360" w:lineRule="auto"/>
        <w:jc w:val="both"/>
        <w:rPr>
          <w:rFonts w:ascii="Times New Roman" w:hAnsi="Times New Roman" w:cs="Times New Roman"/>
          <w:b/>
        </w:rPr>
      </w:pPr>
      <w:r w:rsidRPr="002F3D9A">
        <w:rPr>
          <w:rFonts w:ascii="Times New Roman" w:hAnsi="Times New Roman" w:cs="Times New Roman"/>
          <w:b/>
        </w:rPr>
        <w:t xml:space="preserve">Ad. pkt </w:t>
      </w:r>
      <w:r>
        <w:rPr>
          <w:rFonts w:ascii="Times New Roman" w:hAnsi="Times New Roman" w:cs="Times New Roman"/>
          <w:b/>
        </w:rPr>
        <w:t xml:space="preserve">5) </w:t>
      </w:r>
      <w:r w:rsidRPr="00571AE9">
        <w:rPr>
          <w:rFonts w:ascii="Times New Roman" w:hAnsi="Times New Roman" w:cs="Times New Roman"/>
          <w:b/>
        </w:rPr>
        <w:t>Rozpatrzenie skargi na działalność GOPS w Orchowie złożonej przez:</w:t>
      </w:r>
    </w:p>
    <w:p w:rsidR="00915C47" w:rsidRDefault="00571AE9" w:rsidP="00571AE9">
      <w:pPr>
        <w:spacing w:line="360" w:lineRule="auto"/>
        <w:jc w:val="both"/>
        <w:rPr>
          <w:rFonts w:ascii="Times New Roman" w:hAnsi="Times New Roman" w:cs="Times New Roman"/>
          <w:b/>
        </w:rPr>
      </w:pPr>
      <w:r w:rsidRPr="00571AE9">
        <w:rPr>
          <w:rFonts w:ascii="Times New Roman" w:hAnsi="Times New Roman" w:cs="Times New Roman"/>
          <w:b/>
        </w:rPr>
        <w:tab/>
        <w:t>1) Barbarę S.</w:t>
      </w:r>
    </w:p>
    <w:p w:rsidR="00915C47" w:rsidRPr="00915C47" w:rsidRDefault="00915C47" w:rsidP="00571AE9">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Mamy tu pismo, które wpłynęło do NIK</w:t>
      </w:r>
      <w:r w:rsidR="00A025F0">
        <w:rPr>
          <w:rFonts w:ascii="Times New Roman" w:hAnsi="Times New Roman" w:cs="Times New Roman"/>
        </w:rPr>
        <w:t>, a</w:t>
      </w:r>
      <w:r>
        <w:rPr>
          <w:rFonts w:ascii="Times New Roman" w:hAnsi="Times New Roman" w:cs="Times New Roman"/>
        </w:rPr>
        <w:t xml:space="preserve"> później zostało skierowane do Pana Wójta. Pan Wójt wystąpił do NIK o zajęcie stanowiska w sprawie, kt</w:t>
      </w:r>
      <w:r w:rsidR="00A025F0">
        <w:rPr>
          <w:rFonts w:ascii="Times New Roman" w:hAnsi="Times New Roman" w:cs="Times New Roman"/>
        </w:rPr>
        <w:t>o jest kompetentny w sprawie skargi Barbary S</w:t>
      </w:r>
      <w:r>
        <w:rPr>
          <w:rFonts w:ascii="Times New Roman" w:hAnsi="Times New Roman" w:cs="Times New Roman"/>
        </w:rPr>
        <w:t xml:space="preserve">. W odpowiedzi na pismo skierowane 1 czerwca </w:t>
      </w:r>
      <w:r w:rsidR="00A025F0">
        <w:rPr>
          <w:rFonts w:ascii="Times New Roman" w:hAnsi="Times New Roman" w:cs="Times New Roman"/>
        </w:rPr>
        <w:t xml:space="preserve">2015r. </w:t>
      </w:r>
      <w:r>
        <w:rPr>
          <w:rFonts w:ascii="Times New Roman" w:hAnsi="Times New Roman" w:cs="Times New Roman"/>
        </w:rPr>
        <w:t>do NIK w sprawie organu właściwego do rozpatrzenia sprawy skarżącej NIK odpowiedział</w:t>
      </w:r>
      <w:r w:rsidR="00A025F0">
        <w:rPr>
          <w:rFonts w:ascii="Times New Roman" w:hAnsi="Times New Roman" w:cs="Times New Roman"/>
        </w:rPr>
        <w:t xml:space="preserve">, iż ustawowe kompetencje NIK nie uprawniają do ingerowania w sferę działalności decyzyjnej organów administracji publicznej, związanej m.in. z zawiadomieniem o rozpatrzeniu skargi i wniosku. </w:t>
      </w:r>
    </w:p>
    <w:p w:rsidR="00571AE9" w:rsidRDefault="00A025F0" w:rsidP="00571AE9">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sidR="002F0BC5">
        <w:rPr>
          <w:rFonts w:ascii="Times New Roman" w:hAnsi="Times New Roman" w:cs="Times New Roman"/>
        </w:rPr>
        <w:t xml:space="preserve"> odczytuje treść pisma</w:t>
      </w:r>
      <w:r>
        <w:rPr>
          <w:rFonts w:ascii="Times New Roman" w:hAnsi="Times New Roman" w:cs="Times New Roman"/>
        </w:rPr>
        <w:t xml:space="preserve"> z dnia 2 lipca 2015r. NIK Biura Organizacyjnego, Wydziału Skarg i Wniosków o nr BOE-BOS.0511.1127.2015.AB.</w:t>
      </w:r>
    </w:p>
    <w:p w:rsidR="0070468D" w:rsidRDefault="002F0BC5" w:rsidP="00571AE9">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Jak więc wynika z tego pisma prawidłowo powinno być tak, że jak pismo wpłynęło z NIK na ręce Wójta tutaj powinna być dekretacja w jakiej części rozpatruje jaki organ. Otrzymując takie pismo, bo to na ręce Pana Wójta wpłynęło, dostaliśmy kserokopię i zwróciliśmy się do naszego radcy z pismem o wydanie opinii prawnej. Dzisiaj powinniśmy zakończyć tę sprawę. Teraz mam pytanie do Pana radcy, czy w zakresie tej pierwszej części w sprawie środków finansowych, które Wojewoda powinien przekazywać na konto GOPSU, na to zadanie, na które Pani Barbara S. </w:t>
      </w:r>
      <w:r w:rsidR="0070468D">
        <w:rPr>
          <w:rFonts w:ascii="Times New Roman" w:hAnsi="Times New Roman" w:cs="Times New Roman"/>
        </w:rPr>
        <w:t>czy to powinien odpowiadać Wojewoda?</w:t>
      </w:r>
    </w:p>
    <w:p w:rsidR="0070468D" w:rsidRDefault="005528C1" w:rsidP="00571AE9">
      <w:pPr>
        <w:spacing w:line="360" w:lineRule="auto"/>
        <w:jc w:val="both"/>
        <w:rPr>
          <w:rFonts w:ascii="Times New Roman" w:hAnsi="Times New Roman" w:cs="Times New Roman"/>
          <w:b/>
        </w:rPr>
      </w:pPr>
      <w:r>
        <w:rPr>
          <w:rFonts w:ascii="Times New Roman" w:hAnsi="Times New Roman" w:cs="Times New Roman"/>
        </w:rPr>
        <w:t>Radca P</w:t>
      </w:r>
      <w:r w:rsidR="0070468D">
        <w:rPr>
          <w:rFonts w:ascii="Times New Roman" w:hAnsi="Times New Roman" w:cs="Times New Roman"/>
        </w:rPr>
        <w:t xml:space="preserve">rawny Jarosław </w:t>
      </w:r>
      <w:proofErr w:type="spellStart"/>
      <w:r w:rsidR="0070468D">
        <w:rPr>
          <w:rFonts w:ascii="Times New Roman" w:hAnsi="Times New Roman" w:cs="Times New Roman"/>
        </w:rPr>
        <w:t>Hendrysiak</w:t>
      </w:r>
      <w:proofErr w:type="spellEnd"/>
      <w:r w:rsidR="0070468D">
        <w:rPr>
          <w:rFonts w:ascii="Times New Roman" w:hAnsi="Times New Roman" w:cs="Times New Roman"/>
        </w:rPr>
        <w:t xml:space="preserve">: Taka jest moja opinia. Możemy również zawiadomić Panią Barbarę S., że w tym zakresie właściwy jest Wojewoda. </w:t>
      </w:r>
    </w:p>
    <w:p w:rsidR="00571AE9" w:rsidRDefault="0070468D" w:rsidP="00571AE9">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A więc to należy do Pana Wójta. Tak tu pisze wyraźnie. To było zadanie zlecone przez Wojewodę. Natomiast my mamy się ustosunkować do drugiej części tej skargi, a więc te pomówienia. Tak z tego wynika. To niech Wójt odsyła, bo na Wójta ręce przyszło. Tak tu pisze. </w:t>
      </w:r>
    </w:p>
    <w:p w:rsidR="0070468D" w:rsidRPr="00571AE9" w:rsidRDefault="0070468D" w:rsidP="00571AE9">
      <w:pPr>
        <w:spacing w:line="360" w:lineRule="auto"/>
        <w:jc w:val="both"/>
        <w:rPr>
          <w:rFonts w:ascii="Times New Roman" w:hAnsi="Times New Roman" w:cs="Times New Roman"/>
          <w:b/>
        </w:rPr>
      </w:pPr>
      <w:r>
        <w:rPr>
          <w:rFonts w:ascii="Times New Roman" w:hAnsi="Times New Roman" w:cs="Times New Roman"/>
        </w:rPr>
        <w:t xml:space="preserve">Przewodniczący Rady Gminy Władysław Jakubowski: Nie przerzucajmy się odpowiedzialnością. Odnośnie finansów powinien Wójt zawiadomić Pana Wojewodę, że taka skarga zaistniała. Nie wiem jaka to forma. Wójt zawiadamia czy przesyła tą skargę, ale tu jest już kompetencja Wójta, a nie Rady. </w:t>
      </w:r>
      <w:r w:rsidR="000C3E4C">
        <w:rPr>
          <w:rFonts w:ascii="Times New Roman" w:hAnsi="Times New Roman" w:cs="Times New Roman"/>
        </w:rPr>
        <w:lastRenderedPageBreak/>
        <w:t xml:space="preserve">Nie chodzi tu o Panią skarżącą, ale kto się zajmie tą częścią skargi. My jako Rada żadnych prerogatyw, aby przekazać to Wojewodzie nie mamy.  </w:t>
      </w:r>
    </w:p>
    <w:p w:rsidR="00571AE9" w:rsidRDefault="005528C1" w:rsidP="003246A1">
      <w:pPr>
        <w:spacing w:line="360" w:lineRule="auto"/>
        <w:jc w:val="both"/>
        <w:rPr>
          <w:rFonts w:ascii="Times New Roman" w:hAnsi="Times New Roman" w:cs="Times New Roman"/>
        </w:rPr>
      </w:pPr>
      <w:r>
        <w:rPr>
          <w:rFonts w:ascii="Times New Roman" w:hAnsi="Times New Roman" w:cs="Times New Roman"/>
        </w:rPr>
        <w:t>Radca P</w:t>
      </w:r>
      <w:r w:rsidR="000C3E4C">
        <w:rPr>
          <w:rFonts w:ascii="Times New Roman" w:hAnsi="Times New Roman" w:cs="Times New Roman"/>
        </w:rPr>
        <w:t xml:space="preserve">rawny Jarosław </w:t>
      </w:r>
      <w:proofErr w:type="spellStart"/>
      <w:r w:rsidR="000C3E4C">
        <w:rPr>
          <w:rFonts w:ascii="Times New Roman" w:hAnsi="Times New Roman" w:cs="Times New Roman"/>
        </w:rPr>
        <w:t>Hendrysiak</w:t>
      </w:r>
      <w:proofErr w:type="spellEnd"/>
      <w:r w:rsidR="000C3E4C">
        <w:rPr>
          <w:rFonts w:ascii="Times New Roman" w:hAnsi="Times New Roman" w:cs="Times New Roman"/>
        </w:rPr>
        <w:t xml:space="preserve">: Wystarczy Panią S. zawiadomić, że w tej części skargi właściwy jest Wojewoda. </w:t>
      </w:r>
    </w:p>
    <w:p w:rsidR="000C3E4C" w:rsidRPr="00571AE9" w:rsidRDefault="000C3E4C" w:rsidP="003246A1">
      <w:pPr>
        <w:spacing w:line="360" w:lineRule="auto"/>
        <w:jc w:val="both"/>
        <w:rPr>
          <w:rFonts w:ascii="Times New Roman" w:hAnsi="Times New Roman" w:cs="Times New Roman"/>
          <w:sz w:val="24"/>
          <w:szCs w:val="24"/>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Ale pisze wyraźnie „Jednocześnie uprzejmie informujemy, że w przypadku, gdy skarga lub wniosek dotyczy kilku spraw podlegających rozpatrzeniu przez różne organy (taka sytuacja ma miejsce teraz), organ do którego wniesiono skargę lub wniosek , rozpatruje sprawy należące do jego właściwości, a pozostałe przekazuje niezwłocznie właściwym organom, przesyłając odpis skargi lub wniosku, i zawiadamia o tym równocześnie wnoszącego skargę lub wniosek.”.</w:t>
      </w:r>
    </w:p>
    <w:p w:rsidR="004F1BEA" w:rsidRDefault="005528C1" w:rsidP="00514AEA">
      <w:pPr>
        <w:spacing w:line="360" w:lineRule="auto"/>
        <w:jc w:val="both"/>
        <w:rPr>
          <w:rFonts w:ascii="Times New Roman" w:hAnsi="Times New Roman" w:cs="Times New Roman"/>
        </w:rPr>
      </w:pPr>
      <w:r>
        <w:rPr>
          <w:rFonts w:ascii="Times New Roman" w:hAnsi="Times New Roman" w:cs="Times New Roman"/>
        </w:rPr>
        <w:t>Radca P</w:t>
      </w:r>
      <w:r w:rsidR="000C3E4C">
        <w:rPr>
          <w:rFonts w:ascii="Times New Roman" w:hAnsi="Times New Roman" w:cs="Times New Roman"/>
        </w:rPr>
        <w:t xml:space="preserve">rawny Jarosław </w:t>
      </w:r>
      <w:proofErr w:type="spellStart"/>
      <w:r w:rsidR="000C3E4C">
        <w:rPr>
          <w:rFonts w:ascii="Times New Roman" w:hAnsi="Times New Roman" w:cs="Times New Roman"/>
        </w:rPr>
        <w:t>Hendrysiak</w:t>
      </w:r>
      <w:proofErr w:type="spellEnd"/>
      <w:r w:rsidR="000C3E4C">
        <w:rPr>
          <w:rFonts w:ascii="Times New Roman" w:hAnsi="Times New Roman" w:cs="Times New Roman"/>
        </w:rPr>
        <w:t xml:space="preserve">: Przeczytam </w:t>
      </w:r>
      <w:r w:rsidR="00514AEA">
        <w:rPr>
          <w:rFonts w:ascii="Times New Roman" w:hAnsi="Times New Roman" w:cs="Times New Roman"/>
        </w:rPr>
        <w:t xml:space="preserve">teraz </w:t>
      </w:r>
      <w:r w:rsidR="000C3E4C">
        <w:rPr>
          <w:rFonts w:ascii="Times New Roman" w:hAnsi="Times New Roman" w:cs="Times New Roman"/>
        </w:rPr>
        <w:t>art. 231 Kpa.</w:t>
      </w:r>
      <w:r w:rsidR="00514AEA">
        <w:rPr>
          <w:rFonts w:ascii="Times New Roman" w:hAnsi="Times New Roman" w:cs="Times New Roman"/>
        </w:rPr>
        <w:t xml:space="preserve"> </w:t>
      </w:r>
      <w:r w:rsidR="00514AEA" w:rsidRPr="00514AEA">
        <w:rPr>
          <w:rFonts w:ascii="Times New Roman" w:hAnsi="Times New Roman" w:cs="Times New Roman"/>
        </w:rPr>
        <w:t>Jeżeli organ, który otrzymał skargę, nie jest właściwy do jej rozpatrzenia, obowiązany jest niezwłocznie, nie później jednak niż w terminie siedmiu dni, przekazać ją właściwemu organowi, zawiadamiając równocześnie o tym skarżącego, albo wskazać mu właściwy organ.</w:t>
      </w:r>
      <w:r w:rsidR="00514AEA">
        <w:rPr>
          <w:rFonts w:ascii="Times New Roman" w:hAnsi="Times New Roman" w:cs="Times New Roman"/>
        </w:rPr>
        <w:t xml:space="preserve"> A więc wystarczy, że Pani S. wskaże się właściwy organ. </w:t>
      </w:r>
    </w:p>
    <w:p w:rsidR="00514AEA" w:rsidRDefault="00514AEA" w:rsidP="00514AEA">
      <w:pPr>
        <w:spacing w:line="360" w:lineRule="auto"/>
        <w:jc w:val="both"/>
        <w:rPr>
          <w:rFonts w:ascii="Times New Roman" w:hAnsi="Times New Roman" w:cs="Times New Roman"/>
        </w:rPr>
      </w:pPr>
      <w:r>
        <w:rPr>
          <w:rFonts w:ascii="Times New Roman" w:hAnsi="Times New Roman" w:cs="Times New Roman"/>
        </w:rPr>
        <w:t xml:space="preserve">Sekretarz Gminy Grzegorz Matkowski: Pani S. poinformowała, że nie chce, aby komisja rewizyjna się tą sprawą zajmowała. </w:t>
      </w:r>
    </w:p>
    <w:p w:rsidR="00514AEA" w:rsidRDefault="00514AEA" w:rsidP="00514AEA">
      <w:pPr>
        <w:spacing w:line="360" w:lineRule="auto"/>
        <w:jc w:val="both"/>
        <w:rPr>
          <w:rFonts w:ascii="Times New Roman" w:hAnsi="Times New Roman" w:cs="Times New Roman"/>
        </w:rPr>
      </w:pPr>
      <w:r>
        <w:rPr>
          <w:rFonts w:ascii="Times New Roman" w:hAnsi="Times New Roman" w:cs="Times New Roman"/>
        </w:rPr>
        <w:t>Przewodniczący Rady Gminy Władysław Jakubowski: Nie wiem co zrobicie. My chcemy tylko mieć wykładnie kto tą częścią skargi się zajmie.</w:t>
      </w:r>
    </w:p>
    <w:p w:rsidR="00514AEA" w:rsidRDefault="00514AEA" w:rsidP="00514AEA">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Tu chodzi o poinformowanie i przesłanie tej skargi do Wojewody.</w:t>
      </w:r>
    </w:p>
    <w:p w:rsidR="00514AEA" w:rsidRDefault="005528C1" w:rsidP="00514AEA">
      <w:pPr>
        <w:spacing w:line="360" w:lineRule="auto"/>
        <w:jc w:val="both"/>
        <w:rPr>
          <w:rFonts w:ascii="Times New Roman" w:hAnsi="Times New Roman" w:cs="Times New Roman"/>
        </w:rPr>
      </w:pPr>
      <w:r>
        <w:rPr>
          <w:rFonts w:ascii="Times New Roman" w:hAnsi="Times New Roman" w:cs="Times New Roman"/>
        </w:rPr>
        <w:t>Radca P</w:t>
      </w:r>
      <w:r w:rsidR="00514AEA">
        <w:rPr>
          <w:rFonts w:ascii="Times New Roman" w:hAnsi="Times New Roman" w:cs="Times New Roman"/>
        </w:rPr>
        <w:t xml:space="preserve">rawny Jarosław </w:t>
      </w:r>
      <w:proofErr w:type="spellStart"/>
      <w:r w:rsidR="00514AEA">
        <w:rPr>
          <w:rFonts w:ascii="Times New Roman" w:hAnsi="Times New Roman" w:cs="Times New Roman"/>
        </w:rPr>
        <w:t>Hendrysiak</w:t>
      </w:r>
      <w:proofErr w:type="spellEnd"/>
      <w:r w:rsidR="00514AEA">
        <w:rPr>
          <w:rFonts w:ascii="Times New Roman" w:hAnsi="Times New Roman" w:cs="Times New Roman"/>
        </w:rPr>
        <w:t xml:space="preserve">:  Ale my nie musimy przesyłać. Wystarczy zawiadomić Panią Barbarę S.   </w:t>
      </w:r>
    </w:p>
    <w:p w:rsidR="00514AEA" w:rsidRDefault="00514AEA" w:rsidP="00514AEA">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Mamy opinię, że tą częścią skargi rada się nie zajmuje. </w:t>
      </w:r>
    </w:p>
    <w:p w:rsidR="00514AEA" w:rsidRDefault="005528C1" w:rsidP="00514AEA">
      <w:pPr>
        <w:spacing w:line="360" w:lineRule="auto"/>
        <w:jc w:val="both"/>
        <w:rPr>
          <w:rFonts w:ascii="Times New Roman" w:hAnsi="Times New Roman" w:cs="Times New Roman"/>
        </w:rPr>
      </w:pPr>
      <w:r>
        <w:rPr>
          <w:rFonts w:ascii="Times New Roman" w:hAnsi="Times New Roman" w:cs="Times New Roman"/>
        </w:rPr>
        <w:t>Radca P</w:t>
      </w:r>
      <w:r w:rsidR="00514AEA">
        <w:rPr>
          <w:rFonts w:ascii="Times New Roman" w:hAnsi="Times New Roman" w:cs="Times New Roman"/>
        </w:rPr>
        <w:t xml:space="preserve">rawny Jarosław </w:t>
      </w:r>
      <w:proofErr w:type="spellStart"/>
      <w:r w:rsidR="00514AEA">
        <w:rPr>
          <w:rFonts w:ascii="Times New Roman" w:hAnsi="Times New Roman" w:cs="Times New Roman"/>
        </w:rPr>
        <w:t>Hendrysiak</w:t>
      </w:r>
      <w:proofErr w:type="spellEnd"/>
      <w:r w:rsidR="00514AEA">
        <w:rPr>
          <w:rFonts w:ascii="Times New Roman" w:hAnsi="Times New Roman" w:cs="Times New Roman"/>
        </w:rPr>
        <w:t xml:space="preserve">:   Nie jest właściwa. </w:t>
      </w:r>
    </w:p>
    <w:p w:rsidR="00514AEA" w:rsidRDefault="00514AEA" w:rsidP="00514AEA">
      <w:pPr>
        <w:spacing w:line="360" w:lineRule="auto"/>
        <w:jc w:val="both"/>
        <w:rPr>
          <w:rFonts w:ascii="Times New Roman" w:hAnsi="Times New Roman" w:cs="Times New Roman"/>
        </w:rPr>
      </w:pPr>
      <w:r>
        <w:rPr>
          <w:rFonts w:ascii="Times New Roman" w:hAnsi="Times New Roman" w:cs="Times New Roman"/>
        </w:rPr>
        <w:t>Przewodniczący Rady Gminy Władysław Jakubowski: Powinno to być wcześniej załatwione, że Wy się za</w:t>
      </w:r>
      <w:r w:rsidR="002A08BB">
        <w:rPr>
          <w:rFonts w:ascii="Times New Roman" w:hAnsi="Times New Roman" w:cs="Times New Roman"/>
        </w:rPr>
        <w:t xml:space="preserve">jmujecie skargą Wojewody, a my skargą w pozostałym zakresie. </w:t>
      </w:r>
      <w:r w:rsidR="00413B69">
        <w:rPr>
          <w:rFonts w:ascii="Times New Roman" w:hAnsi="Times New Roman" w:cs="Times New Roman"/>
        </w:rPr>
        <w:t xml:space="preserve">Gdyby tam było napisane, że to jest skarga na Wójta to byśmy się zajmowali całością skargi. </w:t>
      </w:r>
    </w:p>
    <w:p w:rsidR="00413B69" w:rsidRDefault="00413B69" w:rsidP="00514AEA">
      <w:pPr>
        <w:spacing w:line="360" w:lineRule="auto"/>
        <w:jc w:val="both"/>
        <w:rPr>
          <w:rFonts w:ascii="Times New Roman" w:hAnsi="Times New Roman" w:cs="Times New Roman"/>
        </w:rPr>
      </w:pPr>
      <w:r>
        <w:rPr>
          <w:rFonts w:ascii="Times New Roman" w:hAnsi="Times New Roman" w:cs="Times New Roman"/>
        </w:rPr>
        <w:t xml:space="preserve">Wójt Gminy Jacek Misztal: Czyli ja jako Wójt mam wysłać pismo do Wojewody. </w:t>
      </w:r>
    </w:p>
    <w:p w:rsidR="00413B69" w:rsidRDefault="00413B69" w:rsidP="00514AEA">
      <w:pPr>
        <w:spacing w:line="360" w:lineRule="auto"/>
        <w:jc w:val="both"/>
        <w:rPr>
          <w:rFonts w:ascii="Times New Roman" w:hAnsi="Times New Roman" w:cs="Times New Roman"/>
        </w:rPr>
      </w:pPr>
      <w:r>
        <w:rPr>
          <w:rFonts w:ascii="Times New Roman" w:hAnsi="Times New Roman" w:cs="Times New Roman"/>
        </w:rPr>
        <w:lastRenderedPageBreak/>
        <w:t>Przewodniczący Rady Gminy Władysław Jakubowski: Niech Wójt załatwi pierwszą część skargi.</w:t>
      </w:r>
    </w:p>
    <w:p w:rsidR="00413B69" w:rsidRDefault="00413B69" w:rsidP="00514AEA">
      <w:pPr>
        <w:spacing w:line="360" w:lineRule="auto"/>
        <w:jc w:val="both"/>
        <w:rPr>
          <w:rFonts w:ascii="Times New Roman" w:hAnsi="Times New Roman" w:cs="Times New Roman"/>
        </w:rPr>
      </w:pPr>
      <w:r>
        <w:rPr>
          <w:rFonts w:ascii="Times New Roman" w:hAnsi="Times New Roman" w:cs="Times New Roman"/>
        </w:rPr>
        <w:t xml:space="preserve">Wójt Gminy Jacek Misztal:  Ja myślę, że w części skargi przekazanej do Pana Wojewody nic nie można Pani Kierownik zarzucić. </w:t>
      </w:r>
    </w:p>
    <w:p w:rsidR="00413B69" w:rsidRDefault="00413B69" w:rsidP="00514AEA">
      <w:pPr>
        <w:spacing w:line="360" w:lineRule="auto"/>
        <w:jc w:val="both"/>
        <w:rPr>
          <w:rFonts w:ascii="Times New Roman" w:hAnsi="Times New Roman" w:cs="Times New Roman"/>
        </w:rPr>
      </w:pPr>
      <w:r>
        <w:rPr>
          <w:rFonts w:ascii="Times New Roman" w:hAnsi="Times New Roman" w:cs="Times New Roman"/>
        </w:rPr>
        <w:t xml:space="preserve">Przewodniczący Komisji Rewizyjnej </w:t>
      </w:r>
      <w:r w:rsidR="00980275">
        <w:rPr>
          <w:rFonts w:ascii="Times New Roman" w:hAnsi="Times New Roman" w:cs="Times New Roman"/>
        </w:rPr>
        <w:t xml:space="preserve">Andrzej </w:t>
      </w:r>
      <w:proofErr w:type="spellStart"/>
      <w:r w:rsidR="00980275">
        <w:rPr>
          <w:rFonts w:ascii="Times New Roman" w:hAnsi="Times New Roman" w:cs="Times New Roman"/>
        </w:rPr>
        <w:t>Kinowski</w:t>
      </w:r>
      <w:proofErr w:type="spellEnd"/>
      <w:r w:rsidR="00980275">
        <w:rPr>
          <w:rFonts w:ascii="Times New Roman" w:hAnsi="Times New Roman" w:cs="Times New Roman"/>
        </w:rPr>
        <w:t xml:space="preserve"> </w:t>
      </w:r>
      <w:r>
        <w:rPr>
          <w:rFonts w:ascii="Times New Roman" w:hAnsi="Times New Roman" w:cs="Times New Roman"/>
        </w:rPr>
        <w:t>odczytał drugą część skargi złożonej przez Panią Barbarę S.</w:t>
      </w:r>
      <w:r w:rsidR="00980275">
        <w:rPr>
          <w:rFonts w:ascii="Times New Roman" w:hAnsi="Times New Roman" w:cs="Times New Roman"/>
        </w:rPr>
        <w:t xml:space="preserve"> oraz prośbę skarżącej o niezajmowanie się tą sprawą przez Komisje Rewizyjną.  </w:t>
      </w:r>
    </w:p>
    <w:p w:rsidR="00980275" w:rsidRDefault="00482C25" w:rsidP="00514AEA">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Pani Barbara S. nie oferowała żadnych dokumentów, bo stwierdziła, że ona przekazała je do Sądu. Jak można pisać teraz w tym piśmie, że próbowała tylko my nie chcieliśmy odczytać. </w:t>
      </w:r>
    </w:p>
    <w:p w:rsidR="00482C25" w:rsidRDefault="00482C25" w:rsidP="00514AEA">
      <w:pPr>
        <w:spacing w:line="360" w:lineRule="auto"/>
        <w:jc w:val="both"/>
        <w:rPr>
          <w:rFonts w:ascii="Times New Roman" w:hAnsi="Times New Roman" w:cs="Times New Roman"/>
        </w:rPr>
      </w:pPr>
      <w:r>
        <w:rPr>
          <w:rFonts w:ascii="Times New Roman" w:hAnsi="Times New Roman" w:cs="Times New Roman"/>
        </w:rPr>
        <w:t xml:space="preserve">Radna Anna Kosiak: Pani Barbara miała jakiś segregator z dokumentami, ale ona poruszała sprawy, które nie były zawarte w skardze. My nie możemy się cofać do spraw z 2011 r. już rozwiązanych przez Sąd. Tam chodziło o konkretne zarzuty o fałszowanie dokumentów. Czy my jesteśmy na powiedzmy godzinnym posiedzeniu rozpatrzeć sprawy, które były już rozpatrzone. </w:t>
      </w:r>
    </w:p>
    <w:p w:rsidR="00482C25" w:rsidRDefault="005528C1" w:rsidP="00514AEA">
      <w:pPr>
        <w:spacing w:line="360" w:lineRule="auto"/>
        <w:jc w:val="both"/>
        <w:rPr>
          <w:rFonts w:ascii="Times New Roman" w:hAnsi="Times New Roman" w:cs="Times New Roman"/>
        </w:rPr>
      </w:pPr>
      <w:r>
        <w:rPr>
          <w:rFonts w:ascii="Times New Roman" w:hAnsi="Times New Roman" w:cs="Times New Roman"/>
        </w:rPr>
        <w:t>Radca P</w:t>
      </w:r>
      <w:r w:rsidR="00482C25">
        <w:rPr>
          <w:rFonts w:ascii="Times New Roman" w:hAnsi="Times New Roman" w:cs="Times New Roman"/>
        </w:rPr>
        <w:t xml:space="preserve">rawny Jarosław </w:t>
      </w:r>
      <w:proofErr w:type="spellStart"/>
      <w:r w:rsidR="00482C25">
        <w:rPr>
          <w:rFonts w:ascii="Times New Roman" w:hAnsi="Times New Roman" w:cs="Times New Roman"/>
        </w:rPr>
        <w:t>Hendrysiak</w:t>
      </w:r>
      <w:proofErr w:type="spellEnd"/>
      <w:r w:rsidR="00482C25">
        <w:rPr>
          <w:rFonts w:ascii="Times New Roman" w:hAnsi="Times New Roman" w:cs="Times New Roman"/>
        </w:rPr>
        <w:t xml:space="preserve">: </w:t>
      </w:r>
      <w:r w:rsidR="00ED5D8F">
        <w:rPr>
          <w:rFonts w:ascii="Times New Roman" w:hAnsi="Times New Roman" w:cs="Times New Roman"/>
        </w:rPr>
        <w:t>R</w:t>
      </w:r>
      <w:r w:rsidR="00482C25">
        <w:rPr>
          <w:rFonts w:ascii="Times New Roman" w:hAnsi="Times New Roman" w:cs="Times New Roman"/>
        </w:rPr>
        <w:t xml:space="preserve">ozstrzygnięcie Sądu ma tu charakter pomocniczy. </w:t>
      </w:r>
      <w:r w:rsidR="00ED5D8F">
        <w:rPr>
          <w:rFonts w:ascii="Times New Roman" w:hAnsi="Times New Roman" w:cs="Times New Roman"/>
        </w:rPr>
        <w:t>Jak wskazałem  s</w:t>
      </w:r>
      <w:r w:rsidR="00482C25">
        <w:rPr>
          <w:rFonts w:ascii="Times New Roman" w:hAnsi="Times New Roman" w:cs="Times New Roman"/>
        </w:rPr>
        <w:t xml:space="preserve">karga może dotyczyć wszelkich zagadnień. </w:t>
      </w:r>
      <w:r w:rsidR="00022F34">
        <w:rPr>
          <w:rFonts w:ascii="Times New Roman" w:hAnsi="Times New Roman" w:cs="Times New Roman"/>
        </w:rPr>
        <w:t xml:space="preserve">Nie znam treści tego wyroku. </w:t>
      </w:r>
      <w:r w:rsidR="00482C25">
        <w:rPr>
          <w:rFonts w:ascii="Times New Roman" w:hAnsi="Times New Roman" w:cs="Times New Roman"/>
        </w:rPr>
        <w:t>Jeżeli Sąd rozstrzyga tu w sposób negatywny czy pozytywny jakąś sprawę, to jest</w:t>
      </w:r>
      <w:r w:rsidR="00ED5D8F">
        <w:rPr>
          <w:rFonts w:ascii="Times New Roman" w:hAnsi="Times New Roman" w:cs="Times New Roman"/>
        </w:rPr>
        <w:t xml:space="preserve"> to</w:t>
      </w:r>
      <w:r w:rsidR="00482C25">
        <w:rPr>
          <w:rFonts w:ascii="Times New Roman" w:hAnsi="Times New Roman" w:cs="Times New Roman"/>
        </w:rPr>
        <w:t xml:space="preserve"> wykładnia.</w:t>
      </w:r>
    </w:p>
    <w:p w:rsidR="00ED5D8F" w:rsidRDefault="00ED5D8F" w:rsidP="00514AEA">
      <w:pPr>
        <w:spacing w:line="360" w:lineRule="auto"/>
        <w:jc w:val="both"/>
        <w:rPr>
          <w:rFonts w:ascii="Times New Roman" w:hAnsi="Times New Roman" w:cs="Times New Roman"/>
        </w:rPr>
      </w:pPr>
      <w:r>
        <w:rPr>
          <w:rFonts w:ascii="Times New Roman" w:hAnsi="Times New Roman" w:cs="Times New Roman"/>
        </w:rPr>
        <w:t xml:space="preserve">Radna Anna Kosiak: Czy my jesteśmy prawnikami, aby zajmować się sprawami już rozstrzygniętymi przez Sąd? Z tego co wiem to </w:t>
      </w:r>
      <w:r w:rsidR="006752F9">
        <w:rPr>
          <w:rFonts w:ascii="Times New Roman" w:hAnsi="Times New Roman" w:cs="Times New Roman"/>
        </w:rPr>
        <w:t>w tym postępowaniu sądowym była zawarta ugoda.</w:t>
      </w:r>
    </w:p>
    <w:p w:rsidR="006752F9" w:rsidRDefault="006752F9" w:rsidP="00514AEA">
      <w:pPr>
        <w:spacing w:line="360" w:lineRule="auto"/>
        <w:jc w:val="both"/>
        <w:rPr>
          <w:rFonts w:ascii="Times New Roman" w:hAnsi="Times New Roman" w:cs="Times New Roman"/>
        </w:rPr>
      </w:pPr>
      <w:r>
        <w:rPr>
          <w:rFonts w:ascii="Times New Roman" w:hAnsi="Times New Roman" w:cs="Times New Roman"/>
        </w:rPr>
        <w:t>Kierownik GOPS Katarzyna Górna: Przedmiotem postępowania sądowego nie było fałszowanie dokumentów. Pani S. rzuca pod moim adresem oskarżenia, które nijak się mają do tego</w:t>
      </w:r>
      <w:r w:rsidR="00022F34">
        <w:rPr>
          <w:rFonts w:ascii="Times New Roman" w:hAnsi="Times New Roman" w:cs="Times New Roman"/>
        </w:rPr>
        <w:t>,</w:t>
      </w:r>
      <w:r>
        <w:rPr>
          <w:rFonts w:ascii="Times New Roman" w:hAnsi="Times New Roman" w:cs="Times New Roman"/>
        </w:rPr>
        <w:t xml:space="preserve"> jakie jest moje postępowanie. Właściwie to jest teraz mnie obrzucanie błotem. Ona nie w</w:t>
      </w:r>
      <w:r w:rsidR="00022F34">
        <w:rPr>
          <w:rFonts w:ascii="Times New Roman" w:hAnsi="Times New Roman" w:cs="Times New Roman"/>
        </w:rPr>
        <w:t xml:space="preserve">niosła do Sądu o fałszowanie dokumentacji i takiego rozstrzygnięcia Państwo nie otrzymacie, bo takiej sprawy nie było. Przedmiotem postępowania było tylko to, co załączyłam do pisma złożonego na ręce Przewodniczącego Komisji Rewizyjnej. A formułowanie pod moim adresem oskarżeń, że fałszuje dokumenty jeszcze chwilę to przełknę, ale chyba będzie też trzeba coś z tym zrobić. Postępowanie to zakończyło się podpisaniem ugody. Było to postępowanie związane z wypowiedzeniem umowy o pracę. W tym wypowiedzeniu Pani zawarła swoje roszczenie o odszkodowanie, sprostowanie świadectwa pracy, </w:t>
      </w:r>
      <w:proofErr w:type="spellStart"/>
      <w:r w:rsidR="00022F34">
        <w:rPr>
          <w:rFonts w:ascii="Times New Roman" w:hAnsi="Times New Roman" w:cs="Times New Roman"/>
        </w:rPr>
        <w:t>mobbing</w:t>
      </w:r>
      <w:proofErr w:type="spellEnd"/>
      <w:r w:rsidR="00022F34">
        <w:rPr>
          <w:rFonts w:ascii="Times New Roman" w:hAnsi="Times New Roman" w:cs="Times New Roman"/>
        </w:rPr>
        <w:t xml:space="preserve"> i zwrot kosztów używania samochodu prywatnego do celów służbowych. To jest rozstrzygnięcie dotyczące wszystkich tych spraw. </w:t>
      </w:r>
    </w:p>
    <w:p w:rsidR="00467C81" w:rsidRDefault="005528C1" w:rsidP="00514AEA">
      <w:pPr>
        <w:spacing w:line="360" w:lineRule="auto"/>
        <w:jc w:val="both"/>
        <w:rPr>
          <w:rFonts w:ascii="Times New Roman" w:hAnsi="Times New Roman" w:cs="Times New Roman"/>
        </w:rPr>
      </w:pPr>
      <w:r>
        <w:rPr>
          <w:rFonts w:ascii="Times New Roman" w:hAnsi="Times New Roman" w:cs="Times New Roman"/>
        </w:rPr>
        <w:t>Radca P</w:t>
      </w:r>
      <w:r w:rsidR="00467C81">
        <w:rPr>
          <w:rFonts w:ascii="Times New Roman" w:hAnsi="Times New Roman" w:cs="Times New Roman"/>
        </w:rPr>
        <w:t xml:space="preserve">rawny Jarosław </w:t>
      </w:r>
      <w:proofErr w:type="spellStart"/>
      <w:r w:rsidR="00467C81">
        <w:rPr>
          <w:rFonts w:ascii="Times New Roman" w:hAnsi="Times New Roman" w:cs="Times New Roman"/>
        </w:rPr>
        <w:t>Hendrysiak</w:t>
      </w:r>
      <w:proofErr w:type="spellEnd"/>
      <w:r w:rsidR="00467C81">
        <w:rPr>
          <w:rFonts w:ascii="Times New Roman" w:hAnsi="Times New Roman" w:cs="Times New Roman"/>
        </w:rPr>
        <w:t>: Czy uznała Pani zasadność tych zarzutów.</w:t>
      </w:r>
    </w:p>
    <w:p w:rsidR="00467C81" w:rsidRDefault="00467C81" w:rsidP="00514AEA">
      <w:pPr>
        <w:spacing w:line="360" w:lineRule="auto"/>
        <w:jc w:val="both"/>
        <w:rPr>
          <w:rFonts w:ascii="Times New Roman" w:hAnsi="Times New Roman" w:cs="Times New Roman"/>
        </w:rPr>
      </w:pPr>
      <w:r>
        <w:rPr>
          <w:rFonts w:ascii="Times New Roman" w:hAnsi="Times New Roman" w:cs="Times New Roman"/>
        </w:rPr>
        <w:t xml:space="preserve">Kierownik GOPS Katarzyna Górna: Nie uznałam swojej winy w tym zakresie. Kierowałam się dobrem od strony finansów, ponieważ Pani miała zmienianego co chwilę pełnomocnika, a jak wiemy przysługuje mu wynagrodzenie. Był to bodajże 3 lub 4 pełnomocnik. Gdzie jego wynagrodzenie było </w:t>
      </w:r>
      <w:r>
        <w:rPr>
          <w:rFonts w:ascii="Times New Roman" w:hAnsi="Times New Roman" w:cs="Times New Roman"/>
        </w:rPr>
        <w:lastRenderedPageBreak/>
        <w:t>na poziomie 1 tys. z kawałkiem, więc mieliśmy kosztów na poziomie około 4 tys.</w:t>
      </w:r>
      <w:r w:rsidR="00C43F79">
        <w:rPr>
          <w:rFonts w:ascii="Times New Roman" w:hAnsi="Times New Roman" w:cs="Times New Roman"/>
        </w:rPr>
        <w:t xml:space="preserve"> </w:t>
      </w:r>
      <w:r>
        <w:rPr>
          <w:rFonts w:ascii="Times New Roman" w:hAnsi="Times New Roman" w:cs="Times New Roman"/>
        </w:rPr>
        <w:t xml:space="preserve">Ja nie odpowiadałam fizycznie za cały stosunek pracy z Panią S., bo tak jak Pani wspomina zatrudniona była od 1997 r., więc nie jestem w stanie odpowiadać za cały stosunek pracy. Nie wiem czy po drodze Sąd nie dopatrzyłby się sytuacji w której GOPS musiałby uiścić choćby najmniejszą kwotę, a w tym momencie mielibyśmy przypisane koszty postępowania Sądowego. Czyli z 10 zł należności dla Pani Barbary S. po naszej stronie byłyby jeszcze koszty postępowania Sądowego w tym momencie. Zawsze roszczenie jest na poziomie 12 mies. </w:t>
      </w:r>
      <w:r w:rsidR="00C43F79">
        <w:rPr>
          <w:rFonts w:ascii="Times New Roman" w:hAnsi="Times New Roman" w:cs="Times New Roman"/>
        </w:rPr>
        <w:t>p</w:t>
      </w:r>
      <w:r>
        <w:rPr>
          <w:rFonts w:ascii="Times New Roman" w:hAnsi="Times New Roman" w:cs="Times New Roman"/>
        </w:rPr>
        <w:t xml:space="preserve">ensji bodajże. Takie było żądanie wystosowane. Z treści pisma złożonego na ręce Pana Przewodniczącego Komisji Rewizyjnej wynika, że tych dokumentów nie udostępnię. Uzasadniłam z jakiego powodu. </w:t>
      </w:r>
      <w:r w:rsidR="00B645AD">
        <w:rPr>
          <w:rFonts w:ascii="Times New Roman" w:hAnsi="Times New Roman" w:cs="Times New Roman"/>
        </w:rPr>
        <w:t>Pani Barbara S. nie ma skrupułów pisząc pisma. Rzuca: imionami, nazwiskami, miejscami zamieszkania osób nie związanych zupełnie ze sprawą. W samym pozwie znajdują się też dane, których nie ujawnię, ponieważ zawierają imiona i nazwiska osób nie związanych ze sprawą w której się dzisiaj spotkaliśmy. Ewentualnie mogą się odnieść w formie pisemnej i po prostu na</w:t>
      </w:r>
      <w:r w:rsidR="00C43F79">
        <w:rPr>
          <w:rFonts w:ascii="Times New Roman" w:hAnsi="Times New Roman" w:cs="Times New Roman"/>
        </w:rPr>
        <w:t xml:space="preserve">pisać o jakie odszkodowanie </w:t>
      </w:r>
      <w:r w:rsidR="00B645AD">
        <w:rPr>
          <w:rFonts w:ascii="Times New Roman" w:hAnsi="Times New Roman" w:cs="Times New Roman"/>
        </w:rPr>
        <w:t xml:space="preserve">Pani Barbara S. się ubiegała. Na dzień dzisiejszy mówię, że była to 12 mies. pensja z racji tego, że przygotowywałyśmy z księgową dokument w postaci zaświadczenia. To była chyba najniższa krajowa. Na taki poziomie wynagrodzenia chyba Pani pracowała. Jeżeli jest takie życzenie, to ja się ustosunkuje. Tylko na ten moment tego nie przedłożę. </w:t>
      </w:r>
    </w:p>
    <w:p w:rsidR="00B645AD" w:rsidRDefault="005528C1" w:rsidP="00514AEA">
      <w:pPr>
        <w:spacing w:line="360" w:lineRule="auto"/>
        <w:jc w:val="both"/>
        <w:rPr>
          <w:rFonts w:ascii="Times New Roman" w:hAnsi="Times New Roman" w:cs="Times New Roman"/>
        </w:rPr>
      </w:pPr>
      <w:r>
        <w:rPr>
          <w:rFonts w:ascii="Times New Roman" w:hAnsi="Times New Roman" w:cs="Times New Roman"/>
        </w:rPr>
        <w:t>Radca P</w:t>
      </w:r>
      <w:r w:rsidR="00B645AD">
        <w:rPr>
          <w:rFonts w:ascii="Times New Roman" w:hAnsi="Times New Roman" w:cs="Times New Roman"/>
        </w:rPr>
        <w:t xml:space="preserve">rawny Jarosław </w:t>
      </w:r>
      <w:proofErr w:type="spellStart"/>
      <w:r w:rsidR="00B645AD">
        <w:rPr>
          <w:rFonts w:ascii="Times New Roman" w:hAnsi="Times New Roman" w:cs="Times New Roman"/>
        </w:rPr>
        <w:t>Hendrysiak</w:t>
      </w:r>
      <w:proofErr w:type="spellEnd"/>
      <w:r w:rsidR="00B645AD">
        <w:rPr>
          <w:rFonts w:ascii="Times New Roman" w:hAnsi="Times New Roman" w:cs="Times New Roman"/>
        </w:rPr>
        <w:t xml:space="preserve">: Jeżeli jest ugoda, to koszty przechodzą na Skarb Państwa. </w:t>
      </w:r>
    </w:p>
    <w:p w:rsidR="006142D4" w:rsidRDefault="006142D4" w:rsidP="00514AEA">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Panie radco ta sytuacja mnie wcale nie dziwi. Przez 4 lata byłem Przewodniczącym Komisji Rewizyjnej zajmowaliśmy się Panią S. kilka razy.  </w:t>
      </w:r>
    </w:p>
    <w:p w:rsidR="006142D4" w:rsidRDefault="006142D4" w:rsidP="00514AEA">
      <w:pPr>
        <w:spacing w:line="360" w:lineRule="auto"/>
        <w:jc w:val="both"/>
        <w:rPr>
          <w:rFonts w:ascii="Times New Roman" w:hAnsi="Times New Roman" w:cs="Times New Roman"/>
        </w:rPr>
      </w:pPr>
      <w:r>
        <w:rPr>
          <w:rFonts w:ascii="Times New Roman" w:hAnsi="Times New Roman" w:cs="Times New Roman"/>
        </w:rPr>
        <w:t>Kierownik GOPS Katarzyna Górna: Zdaniem Pani S. i to rzeczywiście potwierdzam usługi opiekuńcze, które świadczyła wcześniej dalej były. Nie było tak, że w związku z rozwiązaniem stosunku pracy z Panią Barbarą S. tych usług opiekuńczych dalej nie świadczyliśmy. Były one dalej świadczone. Ja rozwiązałam ten stosunek pracy, ponieważ nikt Pani Barbary S. do swojego domu nie chciał wpuścić, więc rozwiązaniem było, albo rozwiązanie stosunku pracy, albo, żeby Pani Barbara S. świadczyła tą pracę w budynku GOP</w:t>
      </w:r>
      <w:r w:rsidR="00D46447">
        <w:rPr>
          <w:rFonts w:ascii="Times New Roman" w:hAnsi="Times New Roman" w:cs="Times New Roman"/>
        </w:rPr>
        <w:t>S-u, ale nie wiem w jakim charakterze. Przyczy</w:t>
      </w:r>
      <w:r w:rsidR="00C43F79">
        <w:rPr>
          <w:rFonts w:ascii="Times New Roman" w:hAnsi="Times New Roman" w:cs="Times New Roman"/>
        </w:rPr>
        <w:t>ną rozwiązywania stosunku pracy był brak możliwości stworzenia miejsca pracy</w:t>
      </w:r>
      <w:r w:rsidR="00D46447">
        <w:rPr>
          <w:rFonts w:ascii="Times New Roman" w:hAnsi="Times New Roman" w:cs="Times New Roman"/>
        </w:rPr>
        <w:t xml:space="preserve">. Zresztą pisałam tam o braku zaufania do pracownika, bo wydaje mi się, że trzeba być lojalnym do swojego pracodawcy, a Pani wręcz zaczęła pode mną kopać. Zaczęły się skargi. Państwową Inspekcję Pracy miałam 3 razy u siebie. </w:t>
      </w:r>
      <w:r w:rsidR="005528C1">
        <w:rPr>
          <w:rFonts w:ascii="Times New Roman" w:hAnsi="Times New Roman" w:cs="Times New Roman"/>
        </w:rPr>
        <w:t xml:space="preserve">Odnosząc się do zarzutu nieotrzymania stosownej odprawy pieniężnej z tytułu rozwiązania stosunku pracy przez Panią Barbarę S. to jej się ona nie należała. Nie było to zwolnienie grupowe, nie spełniała też innych przesłanek jej otrzymania. </w:t>
      </w:r>
    </w:p>
    <w:p w:rsidR="005528C1" w:rsidRDefault="005528C1" w:rsidP="00514AEA">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Nie ma żadnego dowodu na potwierdzenie, że Kierownik GOPS Katarzyna Górna usunęła z akt skarżącej informacje o przyznaniu jej nagród pieniężnych, więc zarzut ten jest gołosłowny nie potwierdzony żadnym dowodem. Skoro zarzut </w:t>
      </w:r>
      <w:r w:rsidR="008D1486">
        <w:rPr>
          <w:rFonts w:ascii="Times New Roman" w:hAnsi="Times New Roman" w:cs="Times New Roman"/>
        </w:rPr>
        <w:t xml:space="preserve">bezzasadnego rozwiązania </w:t>
      </w:r>
      <w:r w:rsidR="008D1486">
        <w:rPr>
          <w:rFonts w:ascii="Times New Roman" w:hAnsi="Times New Roman" w:cs="Times New Roman"/>
        </w:rPr>
        <w:lastRenderedPageBreak/>
        <w:t>stosunku pracy okazał się bezpodstawny, to tym samym bezpodstawny jest zarzut zrujnowania kariery zawodowej i osobistej skarżącej. Pani Kierownik podała motywy zwolnienia.</w:t>
      </w:r>
    </w:p>
    <w:p w:rsidR="008D1486" w:rsidRDefault="008D1486" w:rsidP="00514AEA">
      <w:pPr>
        <w:spacing w:line="360" w:lineRule="auto"/>
        <w:jc w:val="both"/>
        <w:rPr>
          <w:rFonts w:ascii="Times New Roman" w:hAnsi="Times New Roman" w:cs="Times New Roman"/>
        </w:rPr>
      </w:pPr>
      <w:r>
        <w:rPr>
          <w:rFonts w:ascii="Times New Roman" w:hAnsi="Times New Roman" w:cs="Times New Roman"/>
        </w:rPr>
        <w:t xml:space="preserve">Wójt Gminy Jacek Misztal: Klasyczne sprawy pracownicze rozstrzygnął Sąd zawierając ugodę. </w:t>
      </w:r>
    </w:p>
    <w:p w:rsidR="008D1486" w:rsidRDefault="008D1486" w:rsidP="00514AEA">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odczytał wszystkie zarzuty skarżącej wobec Kierownika GOPS Pani Katarzyny Górnej i poddał je pod głosowanie.</w:t>
      </w:r>
    </w:p>
    <w:p w:rsidR="008D1486" w:rsidRDefault="008D1486" w:rsidP="00514AEA">
      <w:pPr>
        <w:spacing w:line="360" w:lineRule="auto"/>
        <w:jc w:val="both"/>
        <w:rPr>
          <w:rFonts w:ascii="Times New Roman" w:hAnsi="Times New Roman" w:cs="Times New Roman"/>
        </w:rPr>
      </w:pPr>
      <w:r>
        <w:rPr>
          <w:rFonts w:ascii="Times New Roman" w:hAnsi="Times New Roman" w:cs="Times New Roman"/>
        </w:rPr>
        <w:t xml:space="preserve">Zarzut </w:t>
      </w:r>
      <w:r w:rsidR="001B5F7E">
        <w:rPr>
          <w:rFonts w:ascii="Times New Roman" w:hAnsi="Times New Roman" w:cs="Times New Roman"/>
        </w:rPr>
        <w:t>bezzasadności zwolnienia z pracy: 3 radnych „za” uznaniem wniosku za bezzasadny, w obecności 3 członków Komisji Rewizyjnej.</w:t>
      </w:r>
    </w:p>
    <w:p w:rsidR="001B5F7E" w:rsidRDefault="001B5F7E" w:rsidP="00514AEA">
      <w:pPr>
        <w:spacing w:line="360" w:lineRule="auto"/>
        <w:jc w:val="both"/>
        <w:rPr>
          <w:rFonts w:ascii="Times New Roman" w:hAnsi="Times New Roman" w:cs="Times New Roman"/>
        </w:rPr>
      </w:pPr>
      <w:r>
        <w:rPr>
          <w:rFonts w:ascii="Times New Roman" w:hAnsi="Times New Roman" w:cs="Times New Roman"/>
        </w:rPr>
        <w:t>Zarzut nie otrzymania odprawy: 3 radnych „za” uznaniem wniosku za bezzasadny, w obecności 3 członków Komisji Rewizyjnej.</w:t>
      </w:r>
    </w:p>
    <w:p w:rsidR="001B5F7E" w:rsidRDefault="001B5F7E" w:rsidP="00514AEA">
      <w:pPr>
        <w:spacing w:line="360" w:lineRule="auto"/>
        <w:jc w:val="both"/>
        <w:rPr>
          <w:rFonts w:ascii="Times New Roman" w:hAnsi="Times New Roman" w:cs="Times New Roman"/>
        </w:rPr>
      </w:pPr>
      <w:r>
        <w:rPr>
          <w:rFonts w:ascii="Times New Roman" w:hAnsi="Times New Roman" w:cs="Times New Roman"/>
        </w:rPr>
        <w:t>Zarzut usunięcia wielokrotnych nagród pieniężnych</w:t>
      </w:r>
      <w:r w:rsidR="00310724">
        <w:rPr>
          <w:rFonts w:ascii="Times New Roman" w:hAnsi="Times New Roman" w:cs="Times New Roman"/>
        </w:rPr>
        <w:t>: 3 radnych „za” uznaniem wniosku za bezzasadny, w obecności 3 członków Komisji Rewizyjnej.</w:t>
      </w:r>
    </w:p>
    <w:p w:rsidR="00310724" w:rsidRDefault="00310724" w:rsidP="00514AEA">
      <w:pPr>
        <w:spacing w:line="360" w:lineRule="auto"/>
        <w:jc w:val="both"/>
        <w:rPr>
          <w:rFonts w:ascii="Times New Roman" w:hAnsi="Times New Roman" w:cs="Times New Roman"/>
        </w:rPr>
      </w:pPr>
      <w:r>
        <w:rPr>
          <w:rFonts w:ascii="Times New Roman" w:hAnsi="Times New Roman" w:cs="Times New Roman"/>
        </w:rPr>
        <w:t>Zarzut zrujnowania kariery zawodowej 3 radnych „za” uznaniem wniosku za bezzasadny, w obecności 3 członków Komisji Rewizyjnej.</w:t>
      </w:r>
    </w:p>
    <w:p w:rsidR="00310724" w:rsidRDefault="00310724" w:rsidP="00514AEA">
      <w:pPr>
        <w:spacing w:line="360" w:lineRule="auto"/>
        <w:jc w:val="both"/>
        <w:rPr>
          <w:rFonts w:ascii="Times New Roman" w:hAnsi="Times New Roman" w:cs="Times New Roman"/>
        </w:rPr>
      </w:pPr>
      <w:r>
        <w:rPr>
          <w:rFonts w:ascii="Times New Roman" w:hAnsi="Times New Roman" w:cs="Times New Roman"/>
        </w:rPr>
        <w:t xml:space="preserve">Następnie 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poddał pod głosowanie projekt uchwały w sprawie rozpatrzenia skargi na działalność kierownika Gminnego Ośrodka Pomocy Społecznej Panią Katarzynę Górną uznający skargę Pani Barbary S. za bezzasadną. </w:t>
      </w:r>
    </w:p>
    <w:p w:rsidR="00310724" w:rsidRDefault="00310724" w:rsidP="00514AEA">
      <w:pPr>
        <w:spacing w:line="360" w:lineRule="auto"/>
        <w:jc w:val="both"/>
        <w:rPr>
          <w:rFonts w:ascii="Times New Roman" w:hAnsi="Times New Roman" w:cs="Times New Roman"/>
        </w:rPr>
      </w:pPr>
      <w:r>
        <w:rPr>
          <w:rFonts w:ascii="Times New Roman" w:hAnsi="Times New Roman" w:cs="Times New Roman"/>
        </w:rPr>
        <w:t>Wyniki głosowania:</w:t>
      </w:r>
    </w:p>
    <w:p w:rsidR="00310724" w:rsidRDefault="00310724" w:rsidP="00514AEA">
      <w:pPr>
        <w:spacing w:line="360" w:lineRule="auto"/>
        <w:jc w:val="both"/>
        <w:rPr>
          <w:rFonts w:ascii="Times New Roman" w:hAnsi="Times New Roman" w:cs="Times New Roman"/>
        </w:rPr>
      </w:pPr>
      <w:r>
        <w:rPr>
          <w:rFonts w:ascii="Times New Roman" w:hAnsi="Times New Roman" w:cs="Times New Roman"/>
        </w:rPr>
        <w:t xml:space="preserve">3 radnych członków Komisji Rewizyjnej „za” uznaniem skargi za bezzasadną w obecności 3 radnych. </w:t>
      </w:r>
    </w:p>
    <w:p w:rsidR="00311B3E" w:rsidRDefault="00311B3E" w:rsidP="00311B3E">
      <w:pPr>
        <w:spacing w:line="360" w:lineRule="auto"/>
        <w:jc w:val="both"/>
        <w:rPr>
          <w:rFonts w:ascii="Times New Roman" w:hAnsi="Times New Roman" w:cs="Times New Roman"/>
          <w:b/>
        </w:rPr>
      </w:pPr>
      <w:r w:rsidRPr="002F3D9A">
        <w:rPr>
          <w:rFonts w:ascii="Times New Roman" w:hAnsi="Times New Roman" w:cs="Times New Roman"/>
          <w:b/>
        </w:rPr>
        <w:t xml:space="preserve">Ad. pkt </w:t>
      </w:r>
      <w:r>
        <w:rPr>
          <w:rFonts w:ascii="Times New Roman" w:hAnsi="Times New Roman" w:cs="Times New Roman"/>
          <w:b/>
        </w:rPr>
        <w:t xml:space="preserve">6) </w:t>
      </w:r>
      <w:r w:rsidRPr="00311B3E">
        <w:rPr>
          <w:rFonts w:ascii="Times New Roman" w:hAnsi="Times New Roman" w:cs="Times New Roman"/>
          <w:b/>
        </w:rPr>
        <w:t>Sprawy bieżące.</w:t>
      </w:r>
    </w:p>
    <w:p w:rsidR="00311B3E" w:rsidRPr="00311B3E" w:rsidRDefault="00311B3E" w:rsidP="00311B3E">
      <w:pPr>
        <w:spacing w:line="360" w:lineRule="auto"/>
        <w:jc w:val="both"/>
        <w:rPr>
          <w:rFonts w:ascii="Times New Roman" w:hAnsi="Times New Roman" w:cs="Times New Roman"/>
        </w:rPr>
      </w:pPr>
      <w:r>
        <w:rPr>
          <w:rFonts w:ascii="Times New Roman" w:hAnsi="Times New Roman" w:cs="Times New Roman"/>
        </w:rPr>
        <w:t>Nie odnotowano dyskusji w tym temacie.</w:t>
      </w:r>
    </w:p>
    <w:p w:rsidR="00311B3E" w:rsidRDefault="00311B3E" w:rsidP="00311B3E">
      <w:pPr>
        <w:spacing w:line="360" w:lineRule="auto"/>
        <w:jc w:val="both"/>
        <w:rPr>
          <w:rFonts w:ascii="Times New Roman" w:hAnsi="Times New Roman" w:cs="Times New Roman"/>
        </w:rPr>
      </w:pPr>
      <w:r w:rsidRPr="002F3D9A">
        <w:rPr>
          <w:rFonts w:ascii="Times New Roman" w:hAnsi="Times New Roman" w:cs="Times New Roman"/>
          <w:b/>
        </w:rPr>
        <w:t xml:space="preserve">Ad. pkt </w:t>
      </w:r>
      <w:r>
        <w:rPr>
          <w:rFonts w:ascii="Times New Roman" w:hAnsi="Times New Roman" w:cs="Times New Roman"/>
          <w:b/>
        </w:rPr>
        <w:t xml:space="preserve">7) </w:t>
      </w:r>
      <w:r w:rsidRPr="00311B3E">
        <w:rPr>
          <w:rFonts w:ascii="Times New Roman" w:hAnsi="Times New Roman" w:cs="Times New Roman"/>
          <w:b/>
        </w:rPr>
        <w:t>Zakończenie.</w:t>
      </w:r>
    </w:p>
    <w:p w:rsidR="00311B3E" w:rsidRDefault="00311B3E" w:rsidP="00311B3E">
      <w:pPr>
        <w:spacing w:line="360" w:lineRule="auto"/>
        <w:jc w:val="both"/>
        <w:rPr>
          <w:rFonts w:ascii="Times New Roman" w:hAnsi="Times New Roman" w:cs="Times New Roman"/>
        </w:rPr>
      </w:pPr>
      <w:r>
        <w:rPr>
          <w:rFonts w:ascii="Times New Roman" w:hAnsi="Times New Roman" w:cs="Times New Roman"/>
        </w:rPr>
        <w:t>Wobec wyczerpania porządku obrad o godz. 13</w:t>
      </w:r>
      <w:r>
        <w:rPr>
          <w:rFonts w:ascii="Times New Roman" w:hAnsi="Times New Roman" w:cs="Times New Roman"/>
          <w:vertAlign w:val="superscript"/>
        </w:rPr>
        <w:t xml:space="preserve">30 </w:t>
      </w: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zakończył obrady. </w:t>
      </w:r>
    </w:p>
    <w:p w:rsidR="00311B3E" w:rsidRPr="00311B3E" w:rsidRDefault="00311B3E" w:rsidP="00311B3E">
      <w:pPr>
        <w:spacing w:line="360" w:lineRule="auto"/>
        <w:jc w:val="both"/>
        <w:rPr>
          <w:rFonts w:ascii="Times New Roman" w:hAnsi="Times New Roman" w:cs="Times New Roman"/>
          <w:b/>
        </w:rPr>
      </w:pPr>
      <w:r w:rsidRPr="007D24C0">
        <w:rPr>
          <w:rFonts w:ascii="Times New Roman" w:hAnsi="Times New Roman" w:cs="Times New Roman"/>
          <w:b/>
        </w:rPr>
        <w:t>Protokół sporządziła:</w:t>
      </w:r>
      <w:r>
        <w:rPr>
          <w:rFonts w:ascii="Times New Roman" w:hAnsi="Times New Roman" w:cs="Times New Roman"/>
          <w:b/>
        </w:rPr>
        <w:t xml:space="preserve"> </w:t>
      </w:r>
      <w:r w:rsidRPr="007D24C0">
        <w:rPr>
          <w:rFonts w:ascii="Times New Roman" w:hAnsi="Times New Roman" w:cs="Times New Roman"/>
          <w:b/>
        </w:rPr>
        <w:t>Anna Bartz</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Przewodniczący Komisji Rewizyjnej</w:t>
      </w:r>
    </w:p>
    <w:p w:rsidR="00311B3E" w:rsidRDefault="00311B3E" w:rsidP="00311B3E">
      <w:pPr>
        <w:spacing w:line="360" w:lineRule="auto"/>
        <w:ind w:left="4956" w:firstLine="708"/>
        <w:jc w:val="both"/>
        <w:rPr>
          <w:rFonts w:ascii="Times New Roman" w:hAnsi="Times New Roman" w:cs="Times New Roman"/>
          <w:b/>
        </w:rPr>
      </w:pPr>
      <w:r>
        <w:rPr>
          <w:rFonts w:ascii="Times New Roman" w:hAnsi="Times New Roman" w:cs="Times New Roman"/>
          <w:b/>
        </w:rPr>
        <w:t xml:space="preserve">Andrzej </w:t>
      </w:r>
      <w:proofErr w:type="spellStart"/>
      <w:r>
        <w:rPr>
          <w:rFonts w:ascii="Times New Roman" w:hAnsi="Times New Roman" w:cs="Times New Roman"/>
          <w:b/>
        </w:rPr>
        <w:t>Kinowski</w:t>
      </w:r>
      <w:proofErr w:type="spellEnd"/>
    </w:p>
    <w:p w:rsidR="00CC2EFD" w:rsidRPr="00FF0FA7" w:rsidRDefault="00CC2EFD" w:rsidP="00CC2EFD">
      <w:pPr>
        <w:spacing w:before="100" w:beforeAutospacing="1" w:after="0" w:line="360" w:lineRule="auto"/>
        <w:jc w:val="both"/>
        <w:rPr>
          <w:rFonts w:ascii="Times New Roman" w:eastAsia="Times New Roman" w:hAnsi="Times New Roman" w:cs="Times New Roman"/>
          <w:lang w:eastAsia="pl-PL"/>
        </w:rPr>
      </w:pPr>
      <w:r w:rsidRPr="00FF0FA7">
        <w:rPr>
          <w:rFonts w:ascii="Times New Roman" w:eastAsia="Times New Roman" w:hAnsi="Times New Roman" w:cs="Times New Roman"/>
          <w:b/>
          <w:bCs/>
          <w:lang w:eastAsia="pl-PL"/>
        </w:rPr>
        <w:t>Nośnik informatyczny z przebie</w:t>
      </w:r>
      <w:r>
        <w:rPr>
          <w:rFonts w:ascii="Times New Roman" w:eastAsia="Times New Roman" w:hAnsi="Times New Roman" w:cs="Times New Roman"/>
          <w:b/>
          <w:bCs/>
          <w:lang w:eastAsia="pl-PL"/>
        </w:rPr>
        <w:t xml:space="preserve">gu obrad stanowi załącznik nr </w:t>
      </w:r>
      <w:r>
        <w:rPr>
          <w:rFonts w:ascii="Times New Roman" w:eastAsia="Times New Roman" w:hAnsi="Times New Roman" w:cs="Times New Roman"/>
          <w:b/>
          <w:bCs/>
          <w:lang w:eastAsia="pl-PL"/>
        </w:rPr>
        <w:t>3</w:t>
      </w:r>
      <w:r w:rsidRPr="00FF0FA7">
        <w:rPr>
          <w:rFonts w:ascii="Times New Roman" w:eastAsia="Times New Roman" w:hAnsi="Times New Roman" w:cs="Times New Roman"/>
          <w:b/>
          <w:bCs/>
          <w:lang w:eastAsia="pl-PL"/>
        </w:rPr>
        <w:t xml:space="preserve"> do niniejszego protokołu. </w:t>
      </w:r>
    </w:p>
    <w:p w:rsidR="00CC2EFD" w:rsidRPr="00ED5D8F" w:rsidRDefault="00CC2EFD" w:rsidP="00311B3E">
      <w:pPr>
        <w:spacing w:line="360" w:lineRule="auto"/>
        <w:ind w:left="4956" w:firstLine="708"/>
        <w:jc w:val="both"/>
        <w:rPr>
          <w:rFonts w:ascii="Times New Roman" w:hAnsi="Times New Roman" w:cs="Times New Roman"/>
        </w:rPr>
      </w:pPr>
      <w:bookmarkStart w:id="0" w:name="_GoBack"/>
      <w:bookmarkEnd w:id="0"/>
    </w:p>
    <w:sectPr w:rsidR="00CC2EFD" w:rsidRPr="00ED5D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2E" w:rsidRDefault="0055722E" w:rsidP="00ED5D8F">
      <w:pPr>
        <w:spacing w:after="0" w:line="240" w:lineRule="auto"/>
      </w:pPr>
      <w:r>
        <w:separator/>
      </w:r>
    </w:p>
  </w:endnote>
  <w:endnote w:type="continuationSeparator" w:id="0">
    <w:p w:rsidR="0055722E" w:rsidRDefault="0055722E" w:rsidP="00E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2E" w:rsidRDefault="0055722E" w:rsidP="00ED5D8F">
      <w:pPr>
        <w:spacing w:after="0" w:line="240" w:lineRule="auto"/>
      </w:pPr>
      <w:r>
        <w:separator/>
      </w:r>
    </w:p>
  </w:footnote>
  <w:footnote w:type="continuationSeparator" w:id="0">
    <w:p w:rsidR="0055722E" w:rsidRDefault="0055722E" w:rsidP="00ED5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A1"/>
    <w:rsid w:val="000170D6"/>
    <w:rsid w:val="00022F34"/>
    <w:rsid w:val="000C3E4C"/>
    <w:rsid w:val="001B5F7E"/>
    <w:rsid w:val="002A08BB"/>
    <w:rsid w:val="002F0BC5"/>
    <w:rsid w:val="00310724"/>
    <w:rsid w:val="00311B3E"/>
    <w:rsid w:val="003246A1"/>
    <w:rsid w:val="00413B69"/>
    <w:rsid w:val="00467C81"/>
    <w:rsid w:val="00482C25"/>
    <w:rsid w:val="00514AEA"/>
    <w:rsid w:val="005528C1"/>
    <w:rsid w:val="0055722E"/>
    <w:rsid w:val="00571AE9"/>
    <w:rsid w:val="006142D4"/>
    <w:rsid w:val="00635D2C"/>
    <w:rsid w:val="006752F9"/>
    <w:rsid w:val="0070468D"/>
    <w:rsid w:val="008D1486"/>
    <w:rsid w:val="00915C47"/>
    <w:rsid w:val="00980275"/>
    <w:rsid w:val="009B1A53"/>
    <w:rsid w:val="00A025F0"/>
    <w:rsid w:val="00B645AD"/>
    <w:rsid w:val="00C43F79"/>
    <w:rsid w:val="00CC2EFD"/>
    <w:rsid w:val="00D46447"/>
    <w:rsid w:val="00ED5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6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5D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5D8F"/>
  </w:style>
  <w:style w:type="paragraph" w:styleId="Stopka">
    <w:name w:val="footer"/>
    <w:basedOn w:val="Normalny"/>
    <w:link w:val="StopkaZnak"/>
    <w:uiPriority w:val="99"/>
    <w:unhideWhenUsed/>
    <w:rsid w:val="00ED5D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5D8F"/>
  </w:style>
  <w:style w:type="paragraph" w:styleId="Tekstprzypisudolnego">
    <w:name w:val="footnote text"/>
    <w:basedOn w:val="Normalny"/>
    <w:link w:val="TekstprzypisudolnegoZnak"/>
    <w:uiPriority w:val="99"/>
    <w:semiHidden/>
    <w:unhideWhenUsed/>
    <w:rsid w:val="00467C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7C81"/>
    <w:rPr>
      <w:sz w:val="20"/>
      <w:szCs w:val="20"/>
    </w:rPr>
  </w:style>
  <w:style w:type="character" w:styleId="Odwoanieprzypisudolnego">
    <w:name w:val="footnote reference"/>
    <w:basedOn w:val="Domylnaczcionkaakapitu"/>
    <w:uiPriority w:val="99"/>
    <w:semiHidden/>
    <w:unhideWhenUsed/>
    <w:rsid w:val="00467C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6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5D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5D8F"/>
  </w:style>
  <w:style w:type="paragraph" w:styleId="Stopka">
    <w:name w:val="footer"/>
    <w:basedOn w:val="Normalny"/>
    <w:link w:val="StopkaZnak"/>
    <w:uiPriority w:val="99"/>
    <w:unhideWhenUsed/>
    <w:rsid w:val="00ED5D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5D8F"/>
  </w:style>
  <w:style w:type="paragraph" w:styleId="Tekstprzypisudolnego">
    <w:name w:val="footnote text"/>
    <w:basedOn w:val="Normalny"/>
    <w:link w:val="TekstprzypisudolnegoZnak"/>
    <w:uiPriority w:val="99"/>
    <w:semiHidden/>
    <w:unhideWhenUsed/>
    <w:rsid w:val="00467C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7C81"/>
    <w:rPr>
      <w:sz w:val="20"/>
      <w:szCs w:val="20"/>
    </w:rPr>
  </w:style>
  <w:style w:type="character" w:styleId="Odwoanieprzypisudolnego">
    <w:name w:val="footnote reference"/>
    <w:basedOn w:val="Domylnaczcionkaakapitu"/>
    <w:uiPriority w:val="99"/>
    <w:semiHidden/>
    <w:unhideWhenUsed/>
    <w:rsid w:val="00467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D922-D33C-485E-8CC3-71E280B4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1979</Words>
  <Characters>11876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6</cp:revision>
  <dcterms:created xsi:type="dcterms:W3CDTF">2015-09-11T12:02:00Z</dcterms:created>
  <dcterms:modified xsi:type="dcterms:W3CDTF">2015-09-15T11:52:00Z</dcterms:modified>
</cp:coreProperties>
</file>